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CFM FINANCIAL MANAGEMENT: FM.1 AND FM.4</w:t>
      </w:r>
    </w:p>
    <w:p>
      <w:pPr>
        <w:pStyle w:val="Title"/>
      </w:pPr>
      <w:r>
        <w:t>Using a Financial Decision-Making Process for Competing Goals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Review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Apply a repeatable decision process when several worthwhile financial goals cannot all be funded on the original schedule.</w:t>
            </w:r>
          </w:p>
        </w:tc>
      </w:tr>
    </w:tbl>
    <w:p>
      <w:pPr>
        <w:spacing w:after="0"/>
      </w:pPr>
    </w:p>
    <w:p>
      <w:pPr>
        <w:pStyle w:val="Heading1"/>
      </w:pPr>
      <w:r>
        <w:t>New York CFM Connections: Financial Goals, Decision Making, Interest, and Time</w:t>
      </w:r>
    </w:p>
    <w:p>
      <w:r>
        <w:t>People often face several good goals at once. A sound decision defines the problem, identifies values and constraints, gathers reliable information, compares alternatives, calculates consequences, chooses a plan, and schedules a review. The process should be transparent rather than based only on impulse.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Decision criterion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standard used to compare alternatives.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Constraint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limit on available money, time, or choices.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Tradeoff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consequence of choosing one alternative over another.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Weighted score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comparison that gives more important criteria greater influence.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Alternative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One possible course of action.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Review trigger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measurable event that causes the decision to be reconsidered.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Define the Competing-Goals Problem</w:t>
      </w:r>
    </w:p>
    <w:p>
      <w:r>
        <w:t>Goals: emergency $1,200 in 12 months; career credential $900 in 9 months; transportation fund $2,400 in 18 months. Available: $260 monthly.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Goal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Monthly need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Purpose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Deadline evidence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Risk if delayed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Emergency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Credential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Transportation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each monthly need before choosing.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Build Weighted Decision Criteria</w:t>
      </w:r>
    </w:p>
    <w:p>
      <w:r>
        <w:t>Assign weights totaling 100% to urgency, safety/stability, career impact, total cost, flexibility, and evidence quality.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Criterion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Weight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How measured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Reason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Urgency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Safety/stability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Career impact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Cost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Flexibility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Evidence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Weights should reflect stated priorities, not be changed after seeing the result.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Develop and Test Alternatives</w:t>
      </w:r>
    </w:p>
    <w:p>
      <w:r>
        <w:t>Compare: fund all equally; prioritize emergency; prioritize credential; extend transportation; combine revisions.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Alternative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Monthly allocation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Deadline effect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Benefit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Tradeoff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Equal split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Emergency first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Credential first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Extend transportation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Combined plan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Every alternative must total $260 or less.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Create a Supported Decision</w:t>
      </w:r>
    </w:p>
    <w:p>
      <w:r>
        <w:t>Select an alternative using calculations and criteria.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 element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Limitation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Response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Chosen plan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Monthly total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Deadline effect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Opportunity cost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Risk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Missing information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A weighted score supports judgment but does not replace it.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Decision Memo and Review Schedule</w:t>
      </w:r>
    </w:p>
    <w:p>
      <w:r>
        <w:t>Write 175-225 words.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Memo element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Response/action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Problem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Criteria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Alternatives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Decision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Tradeoff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30-day check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Change trigger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State what new information could change the choice.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