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CAREER MANAGEMENT: CM.4 WORKPLACE REGULATIONS</w:t>
      </w:r>
    </w:p>
    <w:p>
      <w:pPr>
        <w:pStyle w:val="Title"/>
      </w:pPr>
      <w:r>
        <w:t>Understanding Employee Rights, Responsibilities, and Workplace Discrimination</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Plan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Analyze fictional workplace conduct, separate unfairness from a possible rights issue, document facts, and choose a safe response.</w:t>
            </w:r>
          </w:p>
        </w:tc>
      </w:tr>
    </w:tbl>
    <w:p>
      <w:pPr>
        <w:spacing w:after="0"/>
      </w:pPr>
    </w:p>
    <w:p>
      <w:pPr>
        <w:pStyle w:val="Heading1"/>
      </w:pPr>
      <w:r>
        <w:t>New York CFM Connections: Employee Rights, Collective Bargaining, and Worker Protection Systems</w:t>
      </w:r>
    </w:p>
    <w:p>
      <w:r>
        <w:t>Young workers have rights and responsibilities. They should follow legitimate workplace rules, perform assigned work safely, communicate respectfully, protect confidentiality, and report concerns honestly. Not every conflict or unfair decision is unlawful discrimination, so students must identify facts, avoid diagnosing motives, and use current official guidance.</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Discrimination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Unfair employment treatment based on a characteristic protected by applicable law.</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Harassment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Unwelcome conduct that may violate law or policy in stated circumstances.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Retaliation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Punishment for reporting or participating in a protected process.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Accommodation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change that supports equal access under applicable requirements.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Documentation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 factual record of dates, words, actions, witnesses, and responses.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Escalation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Using an authorized person or process to address a concern.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Classify Workplace Situations</w:t>
      </w:r>
    </w:p>
    <w:p>
      <w:r>
        <w:t>Review fictional scheduling, harassment, discipline, accommodation, and wage scenarios.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Scenario</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Workplace issue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Possible rights/policy 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Missing facts</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Schedule changed</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Repeated identity-based comments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Discipline after complaint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Requested job adjustment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Missing wages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Personality conflict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make a legal conclusion from one sentence.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Match Questions to Reliable Sources</w:t>
      </w:r>
    </w:p>
    <w:p>
      <w:r>
        <w:t>Choose employer policy, supervisor/HR, NYSDOL, EEOC, NYS human-rights agency, or another official channel.</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Best starting source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Information to record</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Pay problem</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Harassment/discrimination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Safety</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Accommodation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Retaliation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Internal policy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Current jurisdiction and deadlines must be verified.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Write an Objective Incident Record</w:t>
      </w:r>
    </w:p>
    <w:p>
      <w:r>
        <w:t>A supervisor states, “People from your neighborhood are unreliable,” then removes a student from the schedule.</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Record field</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Objective entry</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Date/time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Location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Exact words/actions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Schedule evidence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Witnesses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Report made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Requested follow-up</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bl>
    <w:p>
      <w:r>
        <w:t>Record observable facts; do not secretly record conversations where prohibited.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Compare Response Options</w:t>
      </w:r>
    </w:p>
    <w:p>
      <w:r>
        <w:t>Compare ignoring, public confrontation, private clarification, trusted-adult support, internal reporting, and official agency inquiry.</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Possible benefit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Risk</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When appropriate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Ignore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Public confrontation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Private clarification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Trusted support</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Internal report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Agency inquiry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Immediate danger requires emergency/safety procedures.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Create a Rights-and-Responsibilities Action Plan</w:t>
      </w:r>
    </w:p>
    <w:p>
      <w:r>
        <w:t>Write a 150–200 word safe, factual, non-retaliatory response.</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Plan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Action/evidence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Known facts</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Missing facts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Employee responsibility</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Documentation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Internal route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Official source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Privacy</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Follow-up date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This classroom plan is not legal advice.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