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BUDGETING AND CASH FLOW</w:t>
      </w:r>
    </w:p>
    <w:p>
      <w:pPr>
        <w:pStyle w:val="Title"/>
      </w:pPr>
      <w:r>
        <w:t>Paycheck-to-Paycheck Budget Planner</w:t>
      </w:r>
    </w:p>
    <w:p>
      <w:pPr>
        <w:pStyle w:val="Subtitle"/>
      </w:pPr>
      <w:r>
        <w:t>Detailed practice, calculation, revision,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Two-paycheck cash-flow plan</w:t>
            </w:r>
          </w:p>
        </w:tc>
        <w:trPr>
          <w:tblHeader/>
        </w:trPr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Prove why a monthly surplus can still produce a due-date shortage. Map income and bills by date, reserve next month’s rent before the 1st, allocate two paychecks without double-counting, and revise the plan after a timing disruption.</w:t>
            </w:r>
          </w:p>
        </w:tc>
        <w:trPr>
          <w:tblHeader/>
        </w:trPr>
      </w:tr>
    </w:tbl>
    <w:p>
      <w:pPr>
        <w:spacing w:after="0"/>
      </w:pPr>
    </w:p>
    <w:p>
      <w:pPr>
        <w:pStyle w:val="Heading1"/>
      </w:pPr>
      <w:r>
        <w:t>Core Ideas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50"/>
        <w:gridCol w:w="7010"/>
      </w:tblGrid>
      <w:tr>
        <w:trPr>
          <w:tblHeader w:val="true"/>
        </w:trPr>
        <w:tc>
          <w:tcPr>
            <w:tcW w:type="dxa" w:w="235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Term</w:t>
            </w:r>
          </w:p>
        </w:tc>
        <w:tc>
          <w:tcPr>
            <w:tcW w:type="dxa" w:w="701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Meaning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Cash flow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Timing of money entering and leaving an account.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Due date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Date payment is expected under the agreement.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Reserve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Money protected now for a future obligation.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Carryover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Money preserved from one pay cycle or month for the next.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Buffer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Extra available cash that reduces timing risk.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Monthly margin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Total monthly income minus total monthly uses; it does not show when money is available.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Monthly Math vs. Timing</w:t>
      </w:r>
    </w:p>
    <w:p>
      <w:r>
        <w:t>Luis receives $620 on the 7th and $620 on the 22nd. Bills: rent contribution $420 due 1st; transit $110 due 8th; phone $65 due 10th; credit-card minimum $45 due 18th; internet contribution $55 due 25th. Food target $240 and savings target $120.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00"/>
        <w:gridCol w:w="3100"/>
        <w:gridCol w:w="2960"/>
      </w:tblGrid>
      <w:tr>
        <w:trPr>
          <w:tblHeader w:val="true"/>
        </w:trPr>
        <w:tc>
          <w:tcPr>
            <w:tcW w:type="dxa" w:w="3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Measure</w:t>
            </w:r>
          </w:p>
        </w:tc>
        <w:tc>
          <w:tcPr>
            <w:tcW w:type="dxa" w:w="3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Calculation</w:t>
            </w:r>
          </w:p>
        </w:tc>
        <w:tc>
          <w:tcPr>
            <w:tcW w:type="dxa" w:w="2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Answer</w:t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Monthly income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Bills excluding food/savings</w:t>
            </w:r>
          </w:p>
        </w:tc>
        <w:tc>
          <w:tcPr>
            <w:tcW w:type="dxa" w:w="3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Food + savings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Total monthly uses</w:t>
            </w:r>
          </w:p>
        </w:tc>
        <w:tc>
          <w:tcPr>
            <w:tcW w:type="dxa" w:w="3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Monthly margin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Why can the $420 rent due on the 1st not be paid from the paycheck arriving on the 7th without another arrangement or reserve?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Due-Date Cash-Flow Map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100"/>
        <w:gridCol w:w="2200"/>
        <w:gridCol w:w="1200"/>
        <w:gridCol w:w="1400"/>
        <w:gridCol w:w="1400"/>
        <w:gridCol w:w="2060"/>
      </w:tblGrid>
      <w:tr>
        <w:trPr>
          <w:tblHeader w:val="true"/>
        </w:trPr>
        <w:tc>
          <w:tcPr>
            <w:tcW w:type="dxa" w:w="1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Date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Cash in / obligation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Amount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Available before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Available after</w:t>
            </w:r>
          </w:p>
        </w:tc>
        <w:tc>
          <w:tcPr>
            <w:tcW w:type="dxa" w:w="20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Protected reserve / action</w:t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1st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Rent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−$420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7th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Paycheck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+$620</w:t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8th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Transit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−$110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10th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Phone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−$65</w:t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18th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Card minimum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−$45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22nd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Paycheck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+$620</w:t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25th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Internet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−$55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Throughout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Food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−$240 total</w:t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By month end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Savings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−$120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</w:tbl>
    <w:p>
      <w:r>
        <w:t>Choose and state a starting balance on the 1st that represents money reserved from the prior month. It must be at least enough for the planned rent payment. Then complete the cash-flow math consistently.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Allocate Both Paychecks</w:t>
      </w:r>
    </w:p>
    <w:p>
      <w:r>
        <w:t>Build a plan that protects the full $420 for next month’s rent before the next 1st. You may reserve $210 from each paycheck or use another structure. Each paycheck column must total exactly $620.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1700"/>
        <w:gridCol w:w="1800"/>
        <w:gridCol w:w="1600"/>
        <w:gridCol w:w="1760"/>
      </w:tblGrid>
      <w:tr>
        <w:trPr>
          <w:tblHeader w:val="true"/>
        </w:trPr>
        <w:tc>
          <w:tcPr>
            <w:tcW w:type="dxa" w:w="2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Purpose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From 7th paycheck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From 22nd paycheck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total</w:t>
            </w:r>
          </w:p>
        </w:tc>
        <w:tc>
          <w:tcPr>
            <w:tcW w:type="dxa" w:w="1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Protection rule</w:t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Bills before next payday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Food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$240</w:t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Savings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$120</w:t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Next-month rent reserve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$420</w:t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Internet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$55</w:t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Buffer/other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$620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$620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$1,240</w:t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Verify that no bill appears twice and that the total monthly uses equal $1,055, leaving a $185 margin/buffer.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Timing Disruptions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1500"/>
        <w:gridCol w:w="1600"/>
        <w:gridCol w:w="1800"/>
        <w:gridCol w:w="1460"/>
      </w:tblGrid>
      <w:tr>
        <w:trPr>
          <w:tblHeader w:val="true"/>
        </w:trPr>
        <w:tc>
          <w:tcPr>
            <w:tcW w:type="dxa" w:w="3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Disruption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Affected dates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Lowest projected balance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Immediate action</w:t>
            </w:r>
          </w:p>
        </w:tc>
        <w:tc>
          <w:tcPr>
            <w:tcW w:type="dxa" w:w="1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Longer-term change</w:t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22nd paycheck posts one day late.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phone provider agrees to move the due date from the 10th to the 24th.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Food spending reaches $150 before the 22nd.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$70 automatic payment was forgotten.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pPr>
        <w:pStyle w:val="Heading2"/>
      </w:pPr>
      <w:r>
        <w:t>No-Early-Spending Rule</w:t>
      </w:r>
    </w:p>
    <w:p>
      <w:r>
        <w:t>Write a rule that prevents Luis from spending the $185 monthly margin before confirming that required payments, savings, and next month’s rent reserve are protected by date.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Cash-Flow Controls and Final Memo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2600"/>
        <w:gridCol w:w="1500"/>
        <w:gridCol w:w="1600"/>
        <w:gridCol w:w="1560"/>
      </w:tblGrid>
      <w:tr>
        <w:trPr>
          <w:tblHeader w:val="true"/>
        </w:trPr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Control</w:t>
            </w:r>
          </w:p>
        </w:tc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Specific setting/rule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Review date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Response trigger</w:t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Payday review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Due-date calendar</w:t>
            </w:r>
          </w:p>
        </w:tc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Rent reserve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Food checkpoint</w:t>
            </w:r>
          </w:p>
        </w:tc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Low-balance alert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Automatic-payment audit</w:t>
            </w:r>
          </w:p>
        </w:tc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Month-end carryover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a factual provider request to change a due date. Ask whether the change affects fees, interest, minimum payment, current cycle, automatic payment, or reporting. Request written confirmation.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Final memo: explain monthly income/uses/margin, the rent timing problem, your two-paycheck allocation, the lowest-balance risk, and one disruption response.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