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SAVING AND FINANCIAL CHOICES</w:t>
      </w:r>
    </w:p>
    <w:p>
      <w:pPr>
        <w:pStyle w:val="Title"/>
      </w:pPr>
      <w:r>
        <w:t>Needs, Wants &amp; Tradeoffs</w:t>
      </w:r>
    </w:p>
    <w:p>
      <w:pPr>
        <w:pStyle w:val="Subtitle"/>
      </w:pPr>
      <w:r>
        <w:t>Detailed practice, calculation, judgment,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Context-aware spending decision</w:t>
            </w:r>
          </w:p>
        </w:tc>
        <w:trPr>
          <w:tblHeader/>
        </w:trPr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Classify expenses without pretending every item fits one universal category. Analyze context, opportunity cost, influence, and consequences; then make a spending choice that protects essential needs and stated priorities.</w:t>
            </w:r>
          </w:p>
        </w:tc>
        <w:trPr>
          <w:tblHeader/>
        </w:trPr>
      </w:tr>
    </w:tbl>
    <w:p>
      <w:pPr>
        <w:spacing w:after="0"/>
      </w:pPr>
    </w:p>
    <w:p>
      <w:pPr>
        <w:pStyle w:val="Heading1"/>
      </w:pPr>
      <w:r>
        <w:t>Core Ideas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50"/>
        <w:gridCol w:w="7010"/>
      </w:tblGrid>
      <w:tr>
        <w:trPr>
          <w:tblHeader w:val="true"/>
        </w:trPr>
        <w:tc>
          <w:tcPr>
            <w:tcW w:type="dxa" w:w="235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Idea</w:t>
            </w:r>
          </w:p>
        </w:tc>
        <w:tc>
          <w:tcPr>
            <w:tcW w:type="dxa" w:w="701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Meaning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Need</w:t>
            </w:r>
          </w:p>
        </w:tc>
        <w:tc>
          <w:tcPr>
            <w:tcW w:type="dxa" w:w="70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Required for health, safety, basic functioning, or an unavoidable responsibility in the situation.</w:t>
            </w:r>
          </w:p>
        </w:tc>
      </w:tr>
      <w:tr>
        <w:tc>
          <w:tcPr>
            <w:tcW w:type="dxa" w:w="23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Want</w:t>
            </w:r>
          </w:p>
        </w:tc>
        <w:tc>
          <w:tcPr>
            <w:tcW w:type="dxa" w:w="70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Improves enjoyment, comfort, status, or convenience but can usually be delayed or changed.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Context-dependent</w:t>
            </w:r>
          </w:p>
        </w:tc>
        <w:tc>
          <w:tcPr>
            <w:tcW w:type="dxa" w:w="70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May be a need in one situation and a want in another.</w:t>
            </w:r>
          </w:p>
        </w:tc>
      </w:tr>
      <w:tr>
        <w:tc>
          <w:tcPr>
            <w:tcW w:type="dxa" w:w="23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Tradeoff</w:t>
            </w:r>
          </w:p>
        </w:tc>
        <w:tc>
          <w:tcPr>
            <w:tcW w:type="dxa" w:w="70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What changes when limited money, time, or another resource is assigned to one choice.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Opportunity cost</w:t>
            </w:r>
          </w:p>
        </w:tc>
        <w:tc>
          <w:tcPr>
            <w:tcW w:type="dxa" w:w="70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The most valuable alternative given up.</w:t>
            </w:r>
          </w:p>
        </w:tc>
      </w:tr>
      <w:tr>
        <w:tc>
          <w:tcPr>
            <w:tcW w:type="dxa" w:w="23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Impulse influence</w:t>
            </w:r>
          </w:p>
        </w:tc>
        <w:tc>
          <w:tcPr>
            <w:tcW w:type="dxa" w:w="70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 cue that encourages quick action before full comparison.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AVOID LABELING PEOPLE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Classify the function of an expense in a stated situation—not the worth, discipline, or lifestyle of the person making it.</w:t>
            </w:r>
          </w:p>
        </w:tc>
        <w:trPr>
          <w:tblHeader/>
        </w:trPr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Context Changes the Category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3100"/>
        <w:gridCol w:w="1600"/>
        <w:gridCol w:w="1700"/>
        <w:gridCol w:w="1260"/>
      </w:tblGrid>
      <w:tr>
        <w:trPr>
          <w:tblHeader w:val="true"/>
        </w:trPr>
        <w:tc>
          <w:tcPr>
            <w:tcW w:type="dxa" w:w="1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Item</w:t>
            </w:r>
          </w:p>
        </w:tc>
        <w:tc>
          <w:tcPr>
            <w:tcW w:type="dxa" w:w="3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Situation</w:t>
            </w:r>
          </w:p>
        </w:tc>
        <w:tc>
          <w:tcPr>
            <w:tcW w:type="dxa" w:w="1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Need / want / context</w:t>
            </w:r>
          </w:p>
        </w:tc>
        <w:tc>
          <w:tcPr>
            <w:tcW w:type="dxa" w:w="1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Evidence</w:t>
            </w:r>
          </w:p>
        </w:tc>
        <w:tc>
          <w:tcPr>
            <w:tcW w:type="dxa" w:w="12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Lower-cost alternative</w:t>
            </w:r>
          </w:p>
        </w:tc>
      </w:tr>
      <w:tr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Smartphone</w:t>
            </w:r>
          </w:p>
        </w:tc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Only device for employer scheduling and school authentication.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Restaurant meal</w:t>
            </w:r>
          </w:p>
        </w:tc>
        <w:tc>
          <w:tcPr>
            <w:tcW w:type="dxa" w:w="3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Meal during a planned celebration; food is available at home.</w:t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2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Winter coat</w:t>
            </w:r>
          </w:p>
        </w:tc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Student has no safe coat for a New York winter.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Ride-share</w:t>
            </w:r>
          </w:p>
        </w:tc>
        <w:tc>
          <w:tcPr>
            <w:tcW w:type="dxa" w:w="3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Late-night trip from work when no safe transit is available.</w:t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2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Streaming service</w:t>
            </w:r>
          </w:p>
        </w:tc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Used for entertainment; free alternatives exist.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Brand-name shoes</w:t>
            </w:r>
          </w:p>
        </w:tc>
        <w:tc>
          <w:tcPr>
            <w:tcW w:type="dxa" w:w="3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Current shoes fit and are safe; purchase is for style.</w:t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2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</w:tbl>
    <w:p>
      <w:r>
        <w:t>Choose two cases where reasonable people might classify the item differently. Identify the missing fact that would resolve the disagreement.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The $320 Decision</w:t>
      </w:r>
    </w:p>
    <w:p>
      <w:r>
        <w:t>Ari has $320 available after regular income arrives. Before the next income date, Ari faces the following items. Assume no other money is available.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00"/>
        <w:gridCol w:w="1000"/>
        <w:gridCol w:w="2800"/>
        <w:gridCol w:w="1500"/>
        <w:gridCol w:w="1760"/>
      </w:tblGrid>
      <w:tr>
        <w:trPr>
          <w:tblHeader w:val="true"/>
        </w:trPr>
        <w:tc>
          <w:tcPr>
            <w:tcW w:type="dxa" w:w="2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10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Cost</w:t>
            </w:r>
          </w:p>
        </w:tc>
        <w:tc>
          <w:tcPr>
            <w:tcW w:type="dxa" w:w="2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Context</w:t>
            </w:r>
          </w:p>
        </w:tc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Initial category</w:t>
            </w:r>
          </w:p>
        </w:tc>
        <w:tc>
          <w:tcPr>
            <w:tcW w:type="dxa" w:w="1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Consequence if delayed</w:t>
            </w:r>
          </w:p>
        </w:tc>
      </w:tr>
      <w:t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Prescription refill</w:t>
            </w:r>
          </w:p>
        </w:tc>
        <w:tc>
          <w:tcPr>
            <w:tcW w:type="dxa" w:w="1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$45</w:t>
            </w:r>
          </w:p>
        </w:tc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Health; due now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Transit pass</w:t>
            </w:r>
          </w:p>
        </w:tc>
        <w:tc>
          <w:tcPr>
            <w:tcW w:type="dxa" w:w="1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$68</w:t>
            </w:r>
          </w:p>
        </w:tc>
        <w:tc>
          <w:tcPr>
            <w:tcW w:type="dxa" w:w="2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Needed for school/work</w:t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Phone bill</w:t>
            </w:r>
          </w:p>
        </w:tc>
        <w:tc>
          <w:tcPr>
            <w:tcW w:type="dxa" w:w="1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$55</w:t>
            </w:r>
          </w:p>
        </w:tc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Due; needed for work scheduling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Groceries</w:t>
            </w:r>
          </w:p>
        </w:tc>
        <w:tc>
          <w:tcPr>
            <w:tcW w:type="dxa" w:w="1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$95</w:t>
            </w:r>
          </w:p>
        </w:tc>
        <w:tc>
          <w:tcPr>
            <w:tcW w:type="dxa" w:w="2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Seven days</w:t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Concert ticket</w:t>
            </w:r>
          </w:p>
        </w:tc>
        <w:tc>
          <w:tcPr>
            <w:tcW w:type="dxa" w:w="1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$85</w:t>
            </w:r>
          </w:p>
        </w:tc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Sale ends tonight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Friend birthday dinner</w:t>
            </w:r>
          </w:p>
        </w:tc>
        <w:tc>
          <w:tcPr>
            <w:tcW w:type="dxa" w:w="1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$45</w:t>
            </w:r>
          </w:p>
        </w:tc>
        <w:tc>
          <w:tcPr>
            <w:tcW w:type="dxa" w:w="2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Social commitment</w:t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Starter emergency savings</w:t>
            </w:r>
          </w:p>
        </w:tc>
        <w:tc>
          <w:tcPr>
            <w:tcW w:type="dxa" w:w="1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$40</w:t>
            </w:r>
          </w:p>
        </w:tc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Self-set monthly target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New headphones</w:t>
            </w:r>
          </w:p>
        </w:tc>
        <w:tc>
          <w:tcPr>
            <w:tcW w:type="dxa" w:w="1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$60</w:t>
            </w:r>
          </w:p>
        </w:tc>
        <w:tc>
          <w:tcPr>
            <w:tcW w:type="dxa" w:w="2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Current pair works</w:t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Total cost of all items: ______  Amount available: ______  Shortfall: 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1100"/>
        <w:gridCol w:w="2200"/>
        <w:gridCol w:w="2100"/>
        <w:gridCol w:w="1760"/>
      </w:tblGrid>
      <w:tr>
        <w:trPr>
          <w:tblHeader w:val="true"/>
        </w:trPr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Fund now</w:t>
            </w:r>
          </w:p>
        </w:tc>
        <w:tc>
          <w:tcPr>
            <w:tcW w:type="dxa" w:w="1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</w:t>
            </w:r>
          </w:p>
        </w:tc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 now</w:t>
            </w:r>
          </w:p>
        </w:tc>
        <w:tc>
          <w:tcPr>
            <w:tcW w:type="dxa" w:w="2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Delay/change</w:t>
            </w:r>
          </w:p>
        </w:tc>
        <w:tc>
          <w:tcPr>
            <w:tcW w:type="dxa" w:w="1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Opportunity cost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</w:t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Influence Audit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1800"/>
        <w:gridCol w:w="3000"/>
        <w:gridCol w:w="1760"/>
      </w:tblGrid>
      <w:tr>
        <w:trPr>
          <w:tblHeader w:val="true"/>
        </w:trPr>
        <w:tc>
          <w:tcPr>
            <w:tcW w:type="dxa" w:w="2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Message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Influence</w:t>
            </w:r>
          </w:p>
        </w:tc>
        <w:tc>
          <w:tcPr>
            <w:tcW w:type="dxa" w:w="30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 before acting</w:t>
            </w:r>
          </w:p>
        </w:tc>
        <w:tc>
          <w:tcPr>
            <w:tcW w:type="dxa" w:w="1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Cooling-off action</w:t>
            </w:r>
          </w:p>
        </w:tc>
      </w:tr>
      <w:t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“Only two tickets left!”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Scarcity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Friends are posting dinner photos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Social proof / belonging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“Four payments of $15”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Payment framing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Free shipping above $75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Threshold promotion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Influencer says “everyone needs this”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Authority/status cue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Rewrite one promotion as neutral information that includes total price and the tradeoff.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pStyle w:val="Heading2"/>
      </w:pPr>
      <w:r>
        <w:t>Pause Checklist</w:t>
      </w:r>
    </w:p>
    <w:p>
      <w:pPr>
        <w:pStyle w:val="ListBullet"/>
      </w:pPr>
      <w:r>
        <w:t>☐ What problem does this solve now?</w:t>
      </w:r>
    </w:p>
    <w:p>
      <w:pPr>
        <w:pStyle w:val="ListBullet"/>
      </w:pPr>
      <w:r>
        <w:t>☐ What is the total cost, including fees?</w:t>
      </w:r>
    </w:p>
    <w:p>
      <w:pPr>
        <w:pStyle w:val="ListBullet"/>
      </w:pPr>
      <w:r>
        <w:t>☐ What essential or higher-priority item would lose funding?</w:t>
      </w:r>
    </w:p>
    <w:p>
      <w:pPr>
        <w:pStyle w:val="ListBullet"/>
      </w:pPr>
      <w:r>
        <w:t>☐ Can I borrow, substitute, wait, or buy used?</w:t>
      </w:r>
    </w:p>
    <w:p>
      <w:pPr>
        <w:pStyle w:val="ListBullet"/>
      </w:pPr>
      <w:r>
        <w:t>☐ Would I choose it without the timer, audience, or payment framing?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Tradeoff Scenarios</w:t>
      </w:r>
    </w:p>
    <w:tbl>
      <w:tblPr>
        <w:tblStyle w:val="TableGrid"/>
        <w:tblW w:type="dxa" w:w="95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100"/>
        <w:gridCol w:w="2200"/>
        <w:gridCol w:w="1900"/>
        <w:gridCol w:w="1700"/>
        <w:gridCol w:w="1660"/>
      </w:tblGrid>
      <w:tr>
        <w:trPr>
          <w:tblHeader w:val="true"/>
        </w:trPr>
        <w:tc>
          <w:tcPr>
            <w:tcW w:type="dxa" w:w="2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Scenario</w:t>
            </w:r>
          </w:p>
        </w:tc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Revised decision</w:t>
            </w:r>
          </w:p>
        </w:tc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Immediate effect</w:t>
            </w:r>
          </w:p>
        </w:tc>
        <w:tc>
          <w:tcPr>
            <w:tcW w:type="dxa" w:w="1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Later effect</w:t>
            </w:r>
          </w:p>
        </w:tc>
        <w:tc>
          <w:tcPr>
            <w:tcW w:type="dxa" w:w="16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Best alternative given up</w:t>
            </w:r>
          </w:p>
        </w:tc>
      </w:tr>
      <w:tr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Keep the concert ticket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What must change in Ari’s plan?</w:t>
            </w:r>
          </w:p>
        </w:tc>
      </w:tr>
      <w:tr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Unexpected $35 school fee</w:t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Which funded item changes first and why?</w:t>
            </w:r>
          </w:p>
        </w:tc>
      </w:tr>
      <w:tr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Groceries cost $20 more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How do priorities and alternatives change?</w:t>
            </w:r>
          </w:p>
        </w:tc>
      </w:tr>
      <w:tr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Ari receives an extra $50</w:t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Spend, save, or split? Defend the marginal use.</w:t>
            </w:r>
          </w:p>
        </w:tc>
      </w:tr>
    </w:tbl>
    <w:p>
      <w:pPr>
        <w:pStyle w:val="Heading2"/>
      </w:pPr>
      <w:r>
        <w:t>Respectful Disagreement</w:t>
      </w:r>
    </w:p>
    <w:p>
      <w:r>
        <w:t>Write two defensible but different choices for one scenario. State the value or assumption behind each without calling either person irresponsible.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Final Decision Memo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100"/>
        <w:gridCol w:w="5260"/>
      </w:tblGrid>
      <w:tr>
        <w:trPr>
          <w:tblHeader w:val="true"/>
        </w:trPr>
        <w:tc>
          <w:tcPr>
            <w:tcW w:type="dxa" w:w="4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Decision test</w:t>
            </w:r>
          </w:p>
        </w:tc>
        <w:tc>
          <w:tcPr>
            <w:tcW w:type="dxa" w:w="52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Evidence from your plan</w:t>
            </w:r>
          </w:p>
        </w:tc>
      </w:tr>
      <w:tr>
        <w:tc>
          <w:tcPr>
            <w:tcW w:type="dxa" w:w="4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Essential health/safety protected</w:t>
            </w:r>
          </w:p>
        </w:tc>
        <w:tc>
          <w:tcPr>
            <w:tcW w:type="dxa" w:w="5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4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Required transportation/communication protected</w:t>
            </w:r>
          </w:p>
        </w:tc>
        <w:tc>
          <w:tcPr>
            <w:tcW w:type="dxa" w:w="52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4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Total does not exceed $320</w:t>
            </w:r>
          </w:p>
        </w:tc>
        <w:tc>
          <w:tcPr>
            <w:tcW w:type="dxa" w:w="5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4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Opportunity cost named</w:t>
            </w:r>
          </w:p>
        </w:tc>
        <w:tc>
          <w:tcPr>
            <w:tcW w:type="dxa" w:w="52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4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At least one alternative considered</w:t>
            </w:r>
          </w:p>
        </w:tc>
        <w:tc>
          <w:tcPr>
            <w:tcW w:type="dxa" w:w="5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4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Savings choice explained</w:t>
            </w:r>
          </w:p>
        </w:tc>
        <w:tc>
          <w:tcPr>
            <w:tcW w:type="dxa" w:w="52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4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Influence checked</w:t>
            </w:r>
          </w:p>
        </w:tc>
        <w:tc>
          <w:tcPr>
            <w:tcW w:type="dxa" w:w="5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4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Trigger for revising plan</w:t>
            </w:r>
          </w:p>
        </w:tc>
        <w:tc>
          <w:tcPr>
            <w:tcW w:type="dxa" w:w="52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</w:tbl>
    <w:p>
      <w:r>
        <w:t>Write a 150–200 word memo recommending how Ari should allocate the $320. Include total math, four funded priorities, at least two delayed/changed items, one opportunity cost, one influence, and one fact that could change the recommendation.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