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BUDGETING AND CASH FLOW</w:t>
      </w:r>
    </w:p>
    <w:p>
      <w:pPr>
        <w:pStyle w:val="Title"/>
      </w:pPr>
      <w:r>
        <w:t>Fixed, Variable &amp; Periodic Expenses</w:t>
      </w:r>
    </w:p>
    <w:p>
      <w:pPr>
        <w:pStyle w:val="Subtitle"/>
      </w:pPr>
      <w:r>
        <w:t>Detailed practice, calculation, revision,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Expense map and sinking-fund plan</w:t>
            </w:r>
          </w:p>
        </w:tc>
        <w:trPr>
          <w:tblHeader/>
        </w:trPr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Classify expenses by amount behavior and timing, convert predictable nonmonthly costs into monthly set-asides, detect a hidden budget understatement, and design a sinking fund that prevents a known bill from becoming a crisis.</w:t>
            </w:r>
          </w:p>
        </w:tc>
        <w:trPr>
          <w:tblHeader/>
        </w:trPr>
      </w:tr>
    </w:tbl>
    <w:p>
      <w:pPr>
        <w:spacing w:after="0"/>
      </w:pPr>
    </w:p>
    <w:p>
      <w:pPr>
        <w:pStyle w:val="Heading1"/>
      </w:pPr>
      <w:r>
        <w:t>Two Dimensions, Not One Label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3500"/>
        <w:gridCol w:w="3660"/>
      </w:tblGrid>
      <w:tr>
        <w:trPr>
          <w:tblHeader w:val="true"/>
        </w:trPr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Dimension</w:t>
            </w:r>
          </w:p>
        </w:tc>
        <w:tc>
          <w:tcPr>
            <w:tcW w:type="dxa" w:w="3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36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Examples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Amount behavior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Is the amount stable or variable?</w:t>
            </w:r>
          </w:p>
        </w:tc>
        <w:tc>
          <w:tcPr>
            <w:tcW w:type="dxa" w:w="3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Rent may be fixed; electricity may vary.</w:t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Timing</w:t>
            </w:r>
          </w:p>
        </w:tc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Does it occur monthly or periodically?</w:t>
            </w:r>
          </w:p>
        </w:tc>
        <w:tc>
          <w:tcPr>
            <w:tcW w:type="dxa" w:w="36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Annual dues and six-month insurance are periodic.</w:t>
            </w:r>
          </w:p>
        </w:tc>
      </w:tr>
      <w:tr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Adjustability</w:t>
            </w:r>
          </w:p>
        </w:tc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How much control exists before the due date?</w:t>
            </w:r>
          </w:p>
        </w:tc>
        <w:tc>
          <w:tcPr>
            <w:tcW w:type="dxa" w:w="36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renewal choice may differ from a current obligation.</w:t>
            </w:r>
          </w:p>
        </w:tc>
      </w:tr>
      <w:tr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Consequence</w:t>
            </w:r>
          </w:p>
        </w:tc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What happens if it is delayed?</w:t>
            </w:r>
          </w:p>
        </w:tc>
        <w:tc>
          <w:tcPr>
            <w:tcW w:type="dxa" w:w="36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Loss of service may matter more than the label.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KEY IDEA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An expense can be both variable and periodic. “Periodic” describes timing; “variable” describes amount.</w:t>
            </w:r>
          </w:p>
        </w:tc>
        <w:trPr>
          <w:tblHeader/>
        </w:trPr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Classify with Evidence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600"/>
        <w:gridCol w:w="2200"/>
        <w:gridCol w:w="1100"/>
        <w:gridCol w:w="1200"/>
        <w:gridCol w:w="1200"/>
        <w:gridCol w:w="2060"/>
      </w:tblGrid>
      <w:tr>
        <w:trPr>
          <w:tblHeader w:val="true"/>
        </w:trPr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Expense</w:t>
            </w:r>
          </w:p>
        </w:tc>
        <w:tc>
          <w:tcPr>
            <w:tcW w:type="dxa" w:w="2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Amount/timing</w:t>
            </w:r>
          </w:p>
        </w:tc>
        <w:tc>
          <w:tcPr>
            <w:tcW w:type="dxa" w:w="1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Fixed?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Variable?</w:t>
            </w:r>
          </w:p>
        </w:tc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Periodic?</w:t>
            </w:r>
          </w:p>
        </w:tc>
        <w:tc>
          <w:tcPr>
            <w:tcW w:type="dxa" w:w="2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/ uncertainty</w:t>
            </w:r>
          </w:p>
        </w:tc>
      </w:tr>
      <w:tr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Rent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$900 monthly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Electricity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$65–$125 monthly</w:t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Club dues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$72 annually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 insurance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$540 every 6 months</w:t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Groceries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$60–$95 weekly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Streaming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$16 monthly</w:t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School supplies</w:t>
            </w:r>
          </w:p>
        </w:tc>
        <w:tc>
          <w:tcPr>
            <w:tcW w:type="dxa" w:w="2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About $180 each September</w:t>
            </w:r>
          </w:p>
        </w:tc>
        <w:tc>
          <w:tcPr>
            <w:tcW w:type="dxa" w:w="1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Haircut</w:t>
            </w:r>
          </w:p>
        </w:tc>
        <w:tc>
          <w:tcPr>
            <w:tcW w:type="dxa" w:w="2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$35 every 6 weeks</w:t>
            </w:r>
          </w:p>
        </w:tc>
        <w:tc>
          <w:tcPr>
            <w:tcW w:type="dxa" w:w="1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Identify two expenses with overlapping classifications and explain why overlap is more accurate than forcing one label.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Convert Timing into Monthly Set-Asides</w:t>
      </w:r>
    </w:p>
    <w:p>
      <w:r>
        <w:t>Formula: monthly set-aside = target amount ÷ months between payments. For irregular periods, first estimate annual cost and divide by 12.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1500"/>
        <w:gridCol w:w="1900"/>
        <w:gridCol w:w="1800"/>
        <w:gridCol w:w="1400"/>
        <w:gridCol w:w="960"/>
      </w:tblGrid>
      <w:tr>
        <w:trPr>
          <w:tblHeader w:val="true"/>
        </w:trPr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Periodic expense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Target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Months / annual frequency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</w:t>
            </w:r>
          </w:p>
        </w:tc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set-aside</w:t>
            </w:r>
          </w:p>
        </w:tc>
        <w:tc>
          <w:tcPr>
            <w:tcW w:type="dxa" w:w="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Account/envelope label</w:t>
            </w:r>
          </w:p>
        </w:tc>
      </w:tr>
      <w:t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Club dues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$72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12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 insurance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$540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School supplies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$180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12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Haircuts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$35 every 6 weeks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about 8.67/year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How much is the monthly budget understated if club dues, car insurance, and school supplies are omitted? Show work.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Extension: include the haircut estimate. State how you converted 6-week timing to an annual or monthly amount.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Build a 12-Month Expense Calendar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200"/>
        <w:gridCol w:w="3000"/>
        <w:gridCol w:w="1600"/>
        <w:gridCol w:w="1800"/>
        <w:gridCol w:w="1760"/>
      </w:tblGrid>
      <w:tr>
        <w:trPr>
          <w:tblHeader w:val="true"/>
        </w:trPr>
        <w:tc>
          <w:tcPr>
            <w:tcW w:type="dxa" w:w="12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</w:t>
            </w:r>
          </w:p>
        </w:tc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Known periodic expense(s)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 due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contribution</w:t>
            </w:r>
          </w:p>
        </w:tc>
        <w:tc>
          <w:tcPr>
            <w:tcW w:type="dxa" w:w="1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Fund balance after payment</w:t>
            </w:r>
          </w:p>
        </w:tc>
      </w:tr>
      <w:tr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Jan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Feb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Apr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May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Jun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Jul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Aug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Sep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Oct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Nov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2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Dec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Place the school-supply payment in September and choose reasonable due months for club dues and insurance. Your contributions must begin early enough to cover each payment.</w:t>
      </w:r>
    </w:p>
    <w:p>
      <w:pPr>
        <w:pStyle w:val="Heading2"/>
      </w:pPr>
      <w:r>
        <w:t>Timing Risk Check</w:t>
      </w:r>
    </w:p>
    <w:p>
      <w:r>
        <w:t>What happens if the plan begins only one month before the insurance bill?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Which target could change at renewal?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r>
        <w:t>Which estimate needs a price check before finalizing the plan?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Sinking-Fund Case</w:t>
      </w:r>
    </w:p>
    <w:p>
      <w:r>
        <w:t>Nia expects a $480 certification course fee in eight months. She has $80 saved and can contribute $45 monthly. A $60 equipment cost may also be required in month 7.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400"/>
        <w:gridCol w:w="3000"/>
        <w:gridCol w:w="2960"/>
      </w:tblGrid>
      <w:tr>
        <w:trPr>
          <w:tblHeader w:val="true"/>
        </w:trPr>
        <w:tc>
          <w:tcPr>
            <w:tcW w:type="dxa" w:w="3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Measure</w:t>
            </w:r>
          </w:p>
        </w:tc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Calculation</w:t>
            </w:r>
          </w:p>
        </w:tc>
        <w:tc>
          <w:tcPr>
            <w:tcW w:type="dxa" w:w="2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Answer</w:t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Course funding gap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Required monthly deposit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Balance after 8 deposits of $45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Surplus/shortfall before equipment</w:t>
            </w:r>
          </w:p>
        </w:tc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Surplus/shortfall after $60 equipment</w:t>
            </w:r>
          </w:p>
        </w:tc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  <w:tc>
          <w:tcPr>
            <w:tcW w:type="dxa" w:w="2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Design a revision if the plan is short. Change only amounts that are supported by the scenario, and state whether the equipment cost is verified or still uncertain.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Your/Fictional Sinking Fund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PRIVACY OPTION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Use a fictional expense. Do not disclose family bills, insurance details, account information, or other private data.</w:t>
            </w:r>
          </w:p>
        </w:tc>
        <w:trPr>
          <w:tblHeader/>
        </w:trPr>
      </w:tr>
    </w:tbl>
    <w:p>
      <w:pPr>
        <w:spacing w:after="0"/>
      </w:pP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300"/>
        <w:gridCol w:w="6060"/>
      </w:tblGrid>
      <w:tr>
        <w:trPr>
          <w:tblHeader w:val="true"/>
        </w:trPr>
        <w:tc>
          <w:tcPr>
            <w:tcW w:type="dxa" w:w="3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Field</w:t>
            </w:r>
          </w:p>
        </w:tc>
        <w:tc>
          <w:tcPr>
            <w:tcW w:type="dxa" w:w="60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Plan</w:t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Expense and reason</w:t>
            </w:r>
          </w:p>
        </w:tc>
        <w:tc>
          <w:tcPr>
            <w:tcW w:type="dxa" w:w="6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Target cost and evidence</w:t>
            </w:r>
          </w:p>
        </w:tc>
        <w:tc>
          <w:tcPr>
            <w:tcW w:type="dxa" w:w="6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Current amount</w:t>
            </w:r>
          </w:p>
        </w:tc>
        <w:tc>
          <w:tcPr>
            <w:tcW w:type="dxa" w:w="6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Funding gap</w:t>
            </w:r>
          </w:p>
        </w:tc>
        <w:tc>
          <w:tcPr>
            <w:tcW w:type="dxa" w:w="6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Months/pay periods until due</w:t>
            </w:r>
          </w:p>
        </w:tc>
        <w:tc>
          <w:tcPr>
            <w:tcW w:type="dxa" w:w="6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Deposit each period</w:t>
            </w:r>
          </w:p>
        </w:tc>
        <w:tc>
          <w:tcPr>
            <w:tcW w:type="dxa" w:w="6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Storage/account label</w:t>
            </w:r>
          </w:p>
        </w:tc>
        <w:tc>
          <w:tcPr>
            <w:tcW w:type="dxa" w:w="6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First three milestones</w:t>
            </w:r>
          </w:p>
        </w:tc>
        <w:tc>
          <w:tcPr>
            <w:tcW w:type="dxa" w:w="6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Price-check date</w:t>
            </w:r>
          </w:p>
        </w:tc>
        <w:tc>
          <w:tcPr>
            <w:tcW w:type="dxa" w:w="60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Adjustment trigger</w:t>
            </w:r>
          </w:p>
        </w:tc>
        <w:tc>
          <w:tcPr>
            <w:tcW w:type="dxa" w:w="60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Write a short explanation distinguishing the target expense from a true emergency. Explain how the sinking fund changes the monthly budget and what would happen if the expense amount changes.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