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HOUSING DECISIONS</w:t>
      </w:r>
    </w:p>
    <w:p>
      <w:pPr>
        <w:pStyle w:val="Title"/>
      </w:pPr>
      <w:r>
        <w:t>Evaluating Renting Versus Buying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time horizon, savings, flexibility, five-year cash flows, equity, and ownership risks using fictional assumptions.</w:t>
            </w:r>
          </w:p>
        </w:tc>
      </w:tr>
    </w:tbl>
    <w:p>
      <w:pPr>
        <w:spacing w:after="0"/>
      </w:pPr>
    </w:p>
    <w:p>
      <w:pPr>
        <w:pStyle w:val="Heading1"/>
      </w:pPr>
      <w:r>
        <w:t>Housing Choices Affect Both Money and Daily Life</w:t>
      </w:r>
    </w:p>
    <w:p>
      <w:r>
        <w:t>Renting and buying have different costs, responsibilities, and risks. A useful comparison includes the planned length of stay, savings, credit, debt, maintenance, taxes, insurance, closing and selling costs, mortgage terms, possible equity, and uncertainty about future home value.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Down payment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Upfront amount paid toward purchase.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Closing costs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Fees and expenses paid in connection with the purchase and loan.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Equity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Home value minus debt secured by the home.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Principal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borrowed that remains to be repaid.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Maintenance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and work needed to care for the property.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 horizon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Expected length of time before moving or changing plans.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Evaluate Readiness Factors</w:t>
      </w:r>
    </w:p>
    <w:p>
      <w:r>
        <w:t>Buying requires more than comparing a mortgage payment with rent.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Factor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Renting may fit when...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Buying may fit when...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Case evidence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 horizon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Move likely soon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Stay for years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Limited upfront cash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Down payment/closing/emergency funds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Maintenance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Prefer owner responsibility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Can fund/manage repairs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Credit/debt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Still improving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Supports sustainable financing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Flexibility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High value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Lower value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factors are financial and which relate to lifestyle or uncertainty?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Five-Year Renting Cost</w:t>
      </w:r>
    </w:p>
    <w:p>
      <w:r>
        <w:t>Fictional rent begins at $1,900/month and rises 3% each year. Renter insurance is $216/year.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Year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rent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Annual rent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Renter policy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Annual total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$1,900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Increase monthly rent by 3% each year and round to cents. Find the five-year total.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Estimate Five-Year Ownership Cash Outflow</w:t>
      </w:r>
    </w:p>
    <w:p>
      <w:r>
        <w:t>Use the simplified figures; do not treat this as a mortgage quote.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Annual / one-time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Five-year amount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Mortgage principal and interest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$1,780/month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Property taxes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$6,000/year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Home insurance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$1,800/year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Maintenance reserve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$3,600/year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Closing costs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$11,000 one-time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the five-year cash outflow. Explain which amount may build equity and why cash outflow is not the same as economic cost.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Add Decision Evidence</w:t>
      </w:r>
    </w:p>
    <w:p>
      <w:r>
        <w:t>Use these fictional facts: buyer expects $32,000 principal reduction after five years; possible selling costs are $18,000; home value change is unknown.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Renting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Buying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Uncertainty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Five-year cash outflow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Equity/principal reduction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None stated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$32,000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Selling cost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None stated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Maintenance surprise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Owner risk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Buyer risk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Move after two years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More flexible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May be costly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Create a cautious comparison. Do not assume the home rises in value.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Rent-or-Buy Decision Brief</w:t>
      </w:r>
    </w:p>
    <w:p>
      <w:r>
        <w:t>Casey may relocate within three years, has $24,000 saved, and wants predictable costs.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 horizon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Savings/upfront cash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Five-year rent estimate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Five-year ownership outflow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Equity estimate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Selling/repair risk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Missing mortgage facts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words. Explain why this is a readiness decision, not a claim that renting or buying is always better.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