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CREDIT AND BORROWING</w:t>
      </w:r>
    </w:p>
    <w:p>
      <w:pPr>
        <w:pStyle w:val="Title"/>
      </w:pPr>
      <w:r>
        <w:t>Credit Score Factors and Choices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Credit-choice action 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Analyze fictional credit choices without trying to predict an exact score. Identify which factors may be affected and recommend safer next steps.</w:t>
            </w:r>
          </w:p>
        </w:tc>
      </w:tr>
    </w:tbl>
    <w:p>
      <w:pPr>
        <w:spacing w:after="0"/>
      </w:pPr>
    </w:p>
    <w:p>
      <w:pPr>
        <w:pStyle w:val="Heading1"/>
      </w:pPr>
      <w:r>
        <w:t>Scores Use Information from Credit Reports</w:t>
      </w:r>
    </w:p>
    <w:p>
      <w:r>
        <w:t>Credit-scoring companies use formulas to estimate how likely a borrower is to repay. Different formulas can produce different scores. This activity focuses on common factors, not secret point values.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Factor</w:t>
            </w:r>
          </w:p>
        </w:tc>
        <w:tc>
          <w:tcPr>
            <w:tcW w:type="dxa" w:w="6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Student-friendly meaning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Payment history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Whether required payments were made on time.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Amounts owed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How much debt is unpaid.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Credit use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Card balance compared with the card limit.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Account age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How long credit accounts have been open.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New credit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Recent applications and newly opened accounts.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Account mix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Experience with different kinds of credit accounts.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NO EXACT-POINT CLAIMS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You can identify a likely positive or negative factor, but you cannot calculate an exact score change from these facts.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Match Choices to Factors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800"/>
        <w:gridCol w:w="1500"/>
        <w:gridCol w:w="2000"/>
        <w:gridCol w:w="1060"/>
      </w:tblGrid>
      <w:tr>
        <w:trPr>
          <w:tblHeader w:val="true"/>
        </w:trPr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Choice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Factor(s) affected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Likely helpful, harmful, or neutral</w:t>
            </w:r>
          </w:p>
        </w:tc>
        <w:tc>
          <w:tcPr>
            <w:tcW w:type="dxa" w:w="2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Reason</w:t>
            </w:r>
          </w:p>
        </w:tc>
        <w:tc>
          <w:tcPr>
            <w:tcW w:type="dxa" w:w="1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Information still needed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Pays every bill by the due date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Misses a loan payment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Pays a card balance from $600 to $250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Applies for four cards in one week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Keeps an older no-fee account open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Closes a card and lowers total available credit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Checks their own credit report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Carries a balance only because they think it is required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Credit Use</w:t>
      </w:r>
    </w:p>
    <w:p>
      <w:r>
        <w:t>Sam has one card with a $1,000 limit and a $600 balance.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1300"/>
        <w:gridCol w:w="1300"/>
        <w:gridCol w:w="2300"/>
        <w:gridCol w:w="196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Balance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Limit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1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Credit-use percentage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Starting point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$600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After a $350 payment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$250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After a new $200 purchase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$450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If the limit drops to $700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$450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$700</w:t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Formula: card balance / card limit x 100. Explain why the same $450 balance looks different when the limit changes.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Diagnose Three Profiles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2800"/>
        <w:gridCol w:w="1900"/>
        <w:gridCol w:w="1900"/>
        <w:gridCol w:w="1360"/>
      </w:tblGrid>
      <w:tr>
        <w:trPr>
          <w:tblHeader w:val="true"/>
        </w:trPr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Person</w:t>
            </w:r>
          </w:p>
        </w:tc>
        <w:tc>
          <w:tcPr>
            <w:tcW w:type="dxa" w:w="2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Likely strength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Likely concern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next step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cannot be predicted</w:t>
            </w:r>
          </w:p>
        </w:tc>
      </w:tr>
      <w:tr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Ari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All payments on time; card use 68%; no recent applications.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Blake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Card use 12%; one payment 45 days late; oldest account 4 years.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Chris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All payments on time; opened three new accounts this month; credit history 8 months.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Rank the profiles from most urgent action to least urgent action. Defend your order without assigning exact score points.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Myth Check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1900"/>
        <w:gridCol w:w="2200"/>
        <w:gridCol w:w="13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Statement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Accurate, inaccurate, or depends?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Correct explanation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action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Checking your own report lowers your score.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You must carry a card balance to build credit.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score is used by every lender.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high income automatically creates a high score.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 a card can change credit use.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Accurate negative information can always be removed for a fee.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Choose one myth that could cost a person money. Explain how.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Build a 90-Day Action Plan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800"/>
        <w:gridCol w:w="2300"/>
        <w:gridCol w:w="2260"/>
      </w:tblGrid>
      <w:tr>
        <w:trPr>
          <w:tblHeader w:val="true"/>
        </w:trPr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 or month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Factor addressed</w:t>
            </w:r>
          </w:p>
        </w:tc>
        <w:tc>
          <w:tcPr>
            <w:tcW w:type="dxa" w:w="2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of completion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Set payment reminders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credit reports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Lower a chosen balance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Pause unnecessary applications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 statements for errors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progress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150-200 word recommendation for one profile. Include two score factors, one calculation, two actions, one myth to avoid, and one fact that cannot be predicted.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