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FINANCIAL MANAGEMENT CAPSTONE: FM.1–FM.8</w:t>
      </w:r>
    </w:p>
    <w:p>
      <w:pPr>
        <w:pStyle w:val="Title"/>
      </w:pPr>
      <w:r>
        <w:t>Creating and Defending a Personal Financial Action Portfolio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Defend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Assemble and defend an integrated financial portfolio covering cash flow, credit, goals, investing, insurance, taxes, and consumer protection.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Integrated Financial Decisions, Career Choices, and Action Planning</w:t>
      </w:r>
    </w:p>
    <w:p>
      <w:r>
        <w:t>A financial portfolio is evidence of a decision process, not a promise that life will follow a spreadsheet. This capstone uses a fictional profile so students can calculate safely, explain tradeoffs, identify missing information, and build a 90-day review routine.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Portfolio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organized collection of evidence and plans.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Liquidity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How quickly an asset can become spendable money.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APR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standardized annual measure used to compare credit costs.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Deductible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amount the insured may pay before coverage applies under policy terms.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Diversification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Spreading investments to reduce concentration risk.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Withholding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taken from pay toward taxes or other required amounts.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Build the Portfolio Baseline</w:t>
      </w:r>
    </w:p>
    <w:p>
      <w:r>
        <w:t>Take-home $2,600. Costs: housing $850, utilities $130, food $300, transport $250, phone $60, insurance $140, debt $90, personal $220. Goals: emergency $150, car $150, retirement $100.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Category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Need/goal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Revision trigger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Core costs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Debt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Surplus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the complete baseline.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Evaluate a Laptop Decision</w:t>
      </w:r>
    </w:p>
    <w:p>
      <w:r>
        <w:t>Laptop price $1,200. Option 1: wait and pay cash. Option 2: fictional 12-month loan at $108.31 monthly; total $1,299.72.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Cash option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Loan option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Evidence/conclusion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paid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Finance cost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Budget impact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Credit risk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Decision condition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The payment is supplied; do not derive an amortization schedule.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Design Saving, Investing, and Risk Priorities</w:t>
      </w:r>
    </w:p>
    <w:p>
      <w:r>
        <w:t>Emergency goal $1,800 in 12 months; car goal $3,600 in 24 months; retirement contribution $100 monthly.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Goal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Time horizon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amount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Account/asset criteria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Risk/liquidity reason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Unexpected income loss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name a universal best account or investment.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Build a Consumer, Insurance, and Tax Checklist</w:t>
      </w:r>
    </w:p>
    <w:p>
      <w:r>
        <w:t>Create evidence for contracts, scams, insurance terms, pay statements, withholding, and records.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Area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to collect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Question/action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Review timing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Contract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Scam protection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Insurance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statement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Tax withholding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Records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current official sources for real decisions.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Present the Portfolio and 90-Day Action Plan</w:t>
      </w:r>
    </w:p>
    <w:p>
      <w:r>
        <w:t>Create a portfolio index and defend the plan.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Deadline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of completion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Barrier/backup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 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Day 30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Day 60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Day 90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Annual/major-change review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200–250 words addressing all eight FM areas and one limitation.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