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INVESTMENT PRODUCTS</w:t>
      </w:r>
    </w:p>
    <w:p>
      <w:pPr>
        <w:pStyle w:val="Title"/>
      </w:pPr>
      <w:r>
        <w:t>Comparing Stocks, Bonds, and Cash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Product comparison memo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Compare ownership, lending, and cash-based choices; calculate a fictional one-year return; and match product features to a goal without assuming any result is guaranteed.</w:t>
            </w:r>
          </w:p>
        </w:tc>
      </w:tr>
    </w:tbl>
    <w:p>
      <w:pPr>
        <w:spacing w:after="0"/>
      </w:pPr>
    </w:p>
    <w:p>
      <w:pPr>
        <w:pStyle w:val="Heading1"/>
      </w:pPr>
      <w:r>
        <w:t>Three Roles for Money</w:t>
      </w:r>
    </w:p>
    <w:p>
      <w:r>
        <w:t>A stock represents part ownership in a company. A bond is a loan to an issuer. A cash or cash-equivalent choice focuses on access and stability. Each has different sources of return, risks, and time-horizon uses.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2700"/>
        <w:gridCol w:w="2500"/>
        <w:gridCol w:w="2360"/>
      </w:tblGrid>
      <w:tr>
        <w:trPr>
          <w:tblHeader w:val="true"/>
        </w:trPr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Product</w:t>
            </w:r>
          </w:p>
        </w:tc>
        <w:tc>
          <w:tcPr>
            <w:tcW w:type="dxa" w:w="2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What the investor owns</w:t>
            </w:r>
          </w:p>
        </w:tc>
        <w:tc>
          <w:tcPr>
            <w:tcW w:type="dxa" w:w="2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return</w:t>
            </w:r>
          </w:p>
        </w:tc>
        <w:tc>
          <w:tcPr>
            <w:tcW w:type="dxa" w:w="2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Important risk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Stock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share of ownership in a company.</w:t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growth and possible dividends.</w:t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Price can fall; dividends are not guaranteed.</w:t>
            </w:r>
          </w:p>
        </w:tc>
      </w:tr>
      <w:tr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Bond</w:t>
            </w:r>
          </w:p>
        </w:tc>
        <w:tc>
          <w:tcPr>
            <w:tcW w:type="dxa" w:w="2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debt security issued by a borrower.</w:t>
            </w:r>
          </w:p>
        </w:tc>
        <w:tc>
          <w:tcPr>
            <w:tcW w:type="dxa" w:w="2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 and repayment of principal if obligations are met.</w:t>
            </w:r>
          </w:p>
        </w:tc>
        <w:tc>
          <w:tcPr>
            <w:tcW w:type="dxa" w:w="2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Issuer default and price changes before maturity.</w:t>
            </w:r>
          </w:p>
        </w:tc>
      </w:tr>
      <w:tr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 equivalent</w:t>
            </w:r>
          </w:p>
        </w:tc>
        <w:tc>
          <w:tcPr>
            <w:tcW w:type="dxa" w:w="2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short-term, highly liquid holding.</w:t>
            </w:r>
          </w:p>
        </w:tc>
        <w:tc>
          <w:tcPr>
            <w:tcW w:type="dxa" w:w="2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Interest.</w:t>
            </w:r>
          </w:p>
        </w:tc>
        <w:tc>
          <w:tcPr>
            <w:tcW w:type="dxa" w:w="2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Inflation may reduce purchasing power.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CAREFUL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“Lower risk” does not mean “no risk.” Product names alone do not reveal every fee, condition, issuer risk, or protection.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Identify the Product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700"/>
        <w:gridCol w:w="2100"/>
        <w:gridCol w:w="2560"/>
      </w:tblGrid>
      <w:tr>
        <w:trPr>
          <w:tblHeader w:val="true"/>
        </w:trPr>
        <w:tc>
          <w:tcPr>
            <w:tcW w:type="dxa" w:w="4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Scenario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Stock, bond, or cash?</w:t>
            </w:r>
          </w:p>
        </w:tc>
        <w:tc>
          <w:tcPr>
            <w:tcW w:type="dxa" w:w="2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</w:t>
            </w:r>
          </w:p>
        </w:tc>
      </w:tr>
      <w:tr>
        <w:tc>
          <w:tcPr>
            <w:tcW w:type="dxa" w:w="4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investor buys 20 shares and may vote on company matters.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city promises interest and principal repayment on stated dates.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Money is held for a purchase planned in three months.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corporation borrows from investors for ten years.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An investor may receive a dividend, but none is promised.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the difference between owning part of a company and lending money to an issuer.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Calculate Fictional One-Year Results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400"/>
        <w:gridCol w:w="1600"/>
        <w:gridCol w:w="1800"/>
        <w:gridCol w:w="1500"/>
        <w:gridCol w:w="1700"/>
        <w:gridCol w:w="1360"/>
      </w:tblGrid>
      <w:tr>
        <w:trPr>
          <w:tblHeader w:val="true"/>
        </w:trPr>
        <w:tc>
          <w:tcPr>
            <w:tcW w:type="dxa" w:w="1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Choice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Starting amount</w:t>
            </w:r>
          </w:p>
        </w:tc>
        <w:tc>
          <w:tcPr>
            <w:tcW w:type="dxa" w:w="18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Ending market value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Income received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gain or loss</w:t>
            </w:r>
          </w:p>
        </w:tc>
        <w:tc>
          <w:tcPr>
            <w:tcW w:type="dxa" w:w="13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Percent return</w:t>
            </w:r>
          </w:p>
        </w:tc>
      </w:tr>
      <w:tr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Stock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$1,150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Bond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18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$980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Cash equivalent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$1,000</w:t>
            </w:r>
          </w:p>
        </w:tc>
        <w:tc>
          <w:tcPr>
            <w:tcW w:type="dxa" w:w="18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$1,025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Use: total gain or loss = ending value - starting amount + income. Percent return = gain or loss / starting amount x 100.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Examine What the Numbers Do Not Show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2100"/>
        <w:gridCol w:w="2100"/>
        <w:gridCol w:w="2160"/>
      </w:tblGrid>
      <w:tr>
        <w:trPr>
          <w:tblHeader w:val="true"/>
        </w:trPr>
        <w:tc>
          <w:tcPr>
            <w:tcW w:type="dxa" w:w="3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Stock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Bond</w:t>
            </w:r>
          </w:p>
        </w:tc>
        <w:tc>
          <w:tcPr>
            <w:tcW w:type="dxa" w:w="21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Cash equivalent</w:t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Is the one-year result guaranteed?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Could market value change?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creates income?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happens if money is needed early?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3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What fact must be researched?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1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Why might a bond show a lower market value even while paying interest? Why does one strong stock year not prove that stocks fit every goal?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Match Features to Goals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1500"/>
        <w:gridCol w:w="2100"/>
        <w:gridCol w:w="2100"/>
        <w:gridCol w:w="1760"/>
      </w:tblGrid>
      <w:tr>
        <w:trPr>
          <w:tblHeader w:val="true"/>
        </w:trPr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Goal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Time horizon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Main need</w:t>
            </w:r>
          </w:p>
        </w:tc>
        <w:tc>
          <w:tcPr>
            <w:tcW w:type="dxa" w:w="21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Feature to prioritize</w:t>
            </w:r>
          </w:p>
        </w:tc>
        <w:tc>
          <w:tcPr>
            <w:tcW w:type="dxa" w:w="1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Risk to discuss</w:t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Emergency reserve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Now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Fast access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Trade-school tuition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 years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Deadline protection</w:t>
            </w:r>
          </w:p>
        </w:tc>
        <w:tc>
          <w:tcPr>
            <w:tcW w:type="dxa" w:w="21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Retirement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35 years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Long-term growth</w:t>
            </w:r>
          </w:p>
        </w:tc>
        <w:tc>
          <w:tcPr>
            <w:tcW w:type="dxa" w:w="21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Recommend a feature to emphasize for each goal. More than one product may be used in a complete plan, so explain your reasoning instead of naming a universal winner.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Product Comparison Memo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Decision check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My evidence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Ownership or lending role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Source of return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One-year calculation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Liquidity need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Time horizon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Major risk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Diversification question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Fact still needing research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memo for one goal. Compare all three product categories, include one calculation, explain one tradeoff, and state that returns and repayment depend on the product and issuer.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