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HOUSING DECISIONS</w:t>
      </w:r>
    </w:p>
    <w:p>
      <w:pPr>
        <w:pStyle w:val="Title"/>
      </w:pPr>
      <w:r>
        <w:t>Comparing Rental Housing Options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full monthly cost, move-in cash, commute, lease requirements, and lifestyle fit across three fictional rentals.</w:t>
            </w:r>
          </w:p>
        </w:tc>
      </w:tr>
    </w:tbl>
    <w:p>
      <w:pPr>
        <w:spacing w:after="0"/>
      </w:pPr>
    </w:p>
    <w:p>
      <w:pPr>
        <w:pStyle w:val="Heading1"/>
      </w:pPr>
      <w:r>
        <w:t>Housing Choices Affect Both Money and Daily Life</w:t>
      </w:r>
    </w:p>
    <w:p>
      <w:r>
        <w:t>A rental decision includes rent, required fees, utilities, transportation, move-in cash, lease rules, location, and personal needs. The lowest advertised rent may not produce the lowest total cost or the best fit.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Payment for use of the home.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Security deposit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held under applicable law and lease terms for specified obligations.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Move-in cost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 required before or at occupancy.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Utility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 such as electricity, heat, water, or internet.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Lease term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Length and conditions of the rental agreement.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housing cost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Combined required housing expenses under stated assumptions.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Build a Housing Requirements List</w:t>
      </w:r>
    </w:p>
    <w:p>
      <w:r>
        <w:t>Avery needs housing near a new job. Separate nonnegotiable needs from preferences.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Factor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Need / preference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rule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housing budget: $1,650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Commute no more than 35 minutes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Laundry access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Allows one cat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Quiet workspace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items can a listing verify? Which require the lease, a visit, or a written question?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Full Monthly Cost</w:t>
      </w:r>
    </w:p>
    <w:p>
      <w:r>
        <w:t>Use the fictional listings. Rent alone is not the full monthly cost.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Apartment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Apartment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Apartment C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$1,420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$1,500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$1,350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Required parking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$125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Tenant-paid utilities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$110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$165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$140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Required renter policy estimate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Commute cost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$125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Full monthly cost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full monthly cost. Identify which options fit the $1,650 housing budget before commute and which fit after commute.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Calculate Cash Needed to Move In</w:t>
      </w:r>
    </w:p>
    <w:p>
      <w:r>
        <w:t>Assume one month of rent and one month of security deposit, plus the stated other costs.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First month rent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$1,420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$1,500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$1,350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Security deposit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$1,420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$1,500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$1,350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Application/background cost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Moving/setup estimate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$350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$300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move-in cash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total. Explain why a refundable deposit still creates a cash-flow need at move-in.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Score the Three Options</w:t>
      </w:r>
    </w:p>
    <w:p>
      <w:r>
        <w:t>Use 1=weak, 2=acceptable, 3=strong. Multiply each score by the weight.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337"/>
        <w:gridCol w:w="1337"/>
        <w:gridCol w:w="1337"/>
        <w:gridCol w:w="1337"/>
        <w:gridCol w:w="1337"/>
        <w:gridCol w:w="1337"/>
        <w:gridCol w:w="1338"/>
      </w:tblGrid>
      <w:tr>
        <w:trPr>
          <w:tblHeader w:val="true"/>
          <w:tblHeader w:val="true"/>
        </w:trPr>
        <w:tc>
          <w:tcPr>
            <w:tcW w:type="dxa" w:w="1337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 / weight</w:t>
            </w:r>
          </w:p>
        </w:tc>
        <w:tc>
          <w:tcPr>
            <w:tcW w:type="dxa" w:w="1337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 score</w:t>
            </w:r>
          </w:p>
        </w:tc>
        <w:tc>
          <w:tcPr>
            <w:tcW w:type="dxa" w:w="1337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 weighted</w:t>
            </w:r>
          </w:p>
        </w:tc>
        <w:tc>
          <w:tcPr>
            <w:tcW w:type="dxa" w:w="1337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 score</w:t>
            </w:r>
          </w:p>
        </w:tc>
        <w:tc>
          <w:tcPr>
            <w:tcW w:type="dxa" w:w="1337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 weighted</w:t>
            </w:r>
          </w:p>
        </w:tc>
        <w:tc>
          <w:tcPr>
            <w:tcW w:type="dxa" w:w="1337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 score</w:t>
            </w:r>
          </w:p>
        </w:tc>
        <w:tc>
          <w:tcPr>
            <w:tcW w:type="dxa" w:w="1338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 weighted</w:t>
            </w:r>
          </w:p>
        </w:tc>
      </w:tr>
      <w:tr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affordability / 4</w:t>
            </w:r>
          </w:p>
        </w:tc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Commute / 3</w:t>
            </w:r>
          </w:p>
        </w:tc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Cat policy / 3</w:t>
            </w:r>
          </w:p>
        </w:tc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Workspace / 2</w:t>
            </w:r>
          </w:p>
        </w:tc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7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3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Create defensible scores using the fictional evidence. A score is not objective unless the reasons are stated.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Rental Recommendation</w:t>
      </w:r>
    </w:p>
    <w:p>
      <w:r>
        <w:t>Avery has $3,500 available for move-in and must keep total monthly housing plus commute at or below $1,750.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Full monthly cost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Move-in cash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Budget fit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Commute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Pet rule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Lease questions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Scoring result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words. Include at least four figures and four details to verify before applying.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